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A64B1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F072E44">
      <w:pPr>
        <w:shd w:val="clear" w:color="auto" w:fill="FFFFFF" w:themeFill="background1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初步日程安排</w:t>
      </w:r>
    </w:p>
    <w:p w14:paraId="7F42EE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出访线路：</w:t>
      </w:r>
      <w:r>
        <w:rPr>
          <w:rFonts w:hint="default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国内-</w:t>
      </w:r>
      <w:r>
        <w:rPr>
          <w:rFonts w:hint="eastAsia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匈牙利-德国</w:t>
      </w:r>
      <w:r>
        <w:rPr>
          <w:rFonts w:hint="default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-国内</w:t>
      </w:r>
    </w:p>
    <w:p w14:paraId="15C0545F">
      <w:pPr>
        <w:pStyle w:val="7"/>
        <w:rPr>
          <w:rFonts w:hint="eastAsia" w:ascii="仿宋_GB2312" w:hAnsi="Verdan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其中出访日期、出访国家、出访人数以实际出访情况为准。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940"/>
        <w:gridCol w:w="6153"/>
      </w:tblGrid>
      <w:tr w14:paraId="6D4E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04" w:type="dxa"/>
            <w:shd w:val="clear" w:color="auto" w:fill="auto"/>
            <w:vAlign w:val="center"/>
          </w:tcPr>
          <w:p w14:paraId="7F87C1F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</w:p>
          <w:p w14:paraId="41BF92F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第1天(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日，周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0466D5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全天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497DA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乘坐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FM869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离开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上海浦东T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1前往匈牙利布达佩斯T2B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（01:00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飞行时间12小时15分钟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）。</w:t>
            </w:r>
          </w:p>
          <w:p w14:paraId="136115F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上午：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乘坐车辆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</w:rPr>
              <w:t>前往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赫维什-巴拉顿国际机场</w:t>
            </w:r>
            <w:r>
              <w:rPr>
                <w:rFonts w:hint="default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230KM,</w:t>
            </w:r>
            <w:r>
              <w:rPr>
                <w:rFonts w:hint="default" w:ascii="仿宋_GB2312" w:eastAsia="仿宋_GB2312"/>
                <w:sz w:val="32"/>
                <w:szCs w:val="32"/>
              </w:rPr>
              <w:t>约</w:t>
            </w:r>
            <w:r>
              <w:rPr>
                <w:rFonts w:hint="eastAsia" w:ascii="仿宋_GB2312" w:eastAsia="仿宋_GB2312"/>
                <w:sz w:val="32"/>
                <w:szCs w:val="32"/>
              </w:rPr>
              <w:t>3小时</w:t>
            </w:r>
            <w:r>
              <w:rPr>
                <w:rFonts w:hint="default" w:ascii="仿宋_GB2312" w:eastAsia="仿宋_GB2312"/>
                <w:sz w:val="32"/>
                <w:szCs w:val="32"/>
              </w:rPr>
              <w:t>）。</w:t>
            </w:r>
          </w:p>
          <w:p w14:paraId="357C1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下午：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拜访赫维什-巴拉顿国际机场相关领导并展开座谈；参观应赫维什-巴拉顿国际机场货站；</w:t>
            </w:r>
          </w:p>
          <w:p w14:paraId="3776F73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宿：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阿萨梅里克市</w:t>
            </w:r>
          </w:p>
        </w:tc>
      </w:tr>
      <w:tr w14:paraId="0ACE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04" w:type="dxa"/>
            <w:shd w:val="clear" w:color="auto" w:fill="auto"/>
            <w:vAlign w:val="center"/>
          </w:tcPr>
          <w:p w14:paraId="3600ACE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</w:t>
            </w:r>
          </w:p>
          <w:p w14:paraId="3F68E9B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5月31日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35B11F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20345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上午：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拜访机场清关公司并展开座谈；</w:t>
            </w:r>
          </w:p>
          <w:p w14:paraId="2BD95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下午：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与当地商超组织机构座谈</w:t>
            </w:r>
          </w:p>
          <w:p w14:paraId="441D3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乘坐车辆前往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布达佩斯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230KM,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约3小时）</w:t>
            </w:r>
          </w:p>
          <w:p w14:paraId="6B882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宿：布达佩斯</w:t>
            </w:r>
          </w:p>
        </w:tc>
      </w:tr>
      <w:tr w14:paraId="7585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04" w:type="dxa"/>
            <w:shd w:val="clear" w:color="auto" w:fill="auto"/>
            <w:vAlign w:val="center"/>
          </w:tcPr>
          <w:p w14:paraId="50FDB0A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</w:t>
            </w:r>
          </w:p>
          <w:p w14:paraId="18E46AF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6月1日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6B651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18ACA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上午：驱车前往机场，乘LH1685航班飞往慕尼黑T2，10:15,T2A起飞，</w:t>
            </w:r>
          </w:p>
          <w:p w14:paraId="3F185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下午：11:35抵达慕尼黑T2;</w:t>
            </w:r>
          </w:p>
          <w:p w14:paraId="6B519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抵达后，布置会场；</w:t>
            </w:r>
          </w:p>
        </w:tc>
      </w:tr>
      <w:tr w14:paraId="762B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04" w:type="dxa"/>
            <w:shd w:val="clear" w:color="auto" w:fill="auto"/>
            <w:vAlign w:val="center"/>
          </w:tcPr>
          <w:p w14:paraId="7646180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至第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一至周四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E689E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全天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6655F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参展。</w:t>
            </w:r>
          </w:p>
          <w:p w14:paraId="24FAF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5号晚，22时从慕尼黑T2乘坐国际航班LH726返回上海浦东T2（22:20-15:50，飞行时长17小时30分钟）</w:t>
            </w:r>
          </w:p>
          <w:p w14:paraId="3FD15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宿：机上</w:t>
            </w:r>
          </w:p>
        </w:tc>
      </w:tr>
      <w:tr w14:paraId="4F85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804" w:type="dxa"/>
            <w:shd w:val="clear" w:color="auto" w:fill="auto"/>
            <w:vAlign w:val="center"/>
          </w:tcPr>
          <w:p w14:paraId="05AFC0D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天(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日,周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081096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全天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41BA6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15:50抵达上海浦东</w:t>
            </w:r>
          </w:p>
        </w:tc>
      </w:tr>
    </w:tbl>
    <w:p w14:paraId="121F2381">
      <w:pPr>
        <w:rPr>
          <w:rFonts w:hint="eastAsia"/>
          <w:lang w:val="en-US" w:eastAsia="zh-CN"/>
        </w:rPr>
      </w:pPr>
    </w:p>
    <w:p w14:paraId="368EC72D">
      <w:pPr>
        <w:pStyle w:val="5"/>
        <w:ind w:right="-21" w:firstLine="540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7153B8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4725578">
      <w:pPr>
        <w:shd w:val="clear" w:color="auto" w:fill="FFFFFF" w:themeFill="background1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报价材料一览表</w:t>
      </w:r>
    </w:p>
    <w:p w14:paraId="215913C3">
      <w:pPr>
        <w:widowControl/>
        <w:shd w:val="clear" w:color="auto" w:fill="FFFFFF"/>
        <w:spacing w:line="600" w:lineRule="atLeas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Verdana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项目名称：合肥物流控股集团有限公司2025年国外公务出访接待服务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遴选。</w:t>
      </w:r>
    </w:p>
    <w:tbl>
      <w:tblPr>
        <w:tblStyle w:val="12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678"/>
        <w:gridCol w:w="2421"/>
      </w:tblGrid>
      <w:tr w14:paraId="2D43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280A97CE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678" w:type="dxa"/>
            <w:vAlign w:val="center"/>
          </w:tcPr>
          <w:p w14:paraId="7E585F74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421" w:type="dxa"/>
            <w:vAlign w:val="center"/>
          </w:tcPr>
          <w:p w14:paraId="5061DAF7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6E5F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18B20B08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678" w:type="dxa"/>
            <w:vAlign w:val="center"/>
          </w:tcPr>
          <w:p w14:paraId="14764640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合法有效的营业执照副本复印件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/影印件</w:t>
            </w:r>
          </w:p>
        </w:tc>
        <w:tc>
          <w:tcPr>
            <w:tcW w:w="2421" w:type="dxa"/>
            <w:vAlign w:val="center"/>
          </w:tcPr>
          <w:p w14:paraId="5B9DD43B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</w:p>
        </w:tc>
      </w:tr>
      <w:tr w14:paraId="002B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0A496A08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678" w:type="dxa"/>
            <w:vAlign w:val="center"/>
          </w:tcPr>
          <w:p w14:paraId="199B8B65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经营许可证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/影印件</w:t>
            </w:r>
          </w:p>
        </w:tc>
        <w:tc>
          <w:tcPr>
            <w:tcW w:w="2421" w:type="dxa"/>
            <w:vAlign w:val="center"/>
          </w:tcPr>
          <w:p w14:paraId="05165F2A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</w:p>
        </w:tc>
      </w:tr>
      <w:tr w14:paraId="7402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47D40B97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678" w:type="dxa"/>
            <w:vAlign w:val="center"/>
          </w:tcPr>
          <w:p w14:paraId="2FEEF28E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无不良信用记录声明函（附件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421" w:type="dxa"/>
            <w:vAlign w:val="center"/>
          </w:tcPr>
          <w:p w14:paraId="235128B3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</w:p>
        </w:tc>
      </w:tr>
      <w:tr w14:paraId="38B7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516FA3B6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678" w:type="dxa"/>
            <w:vAlign w:val="center"/>
          </w:tcPr>
          <w:p w14:paraId="07784CD1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报价表（附件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421" w:type="dxa"/>
            <w:vAlign w:val="center"/>
          </w:tcPr>
          <w:p w14:paraId="46760ED8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</w:p>
        </w:tc>
      </w:tr>
      <w:tr w14:paraId="51D9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4709D35B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678" w:type="dxa"/>
            <w:vAlign w:val="center"/>
          </w:tcPr>
          <w:p w14:paraId="7715FE90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业绩证明材料</w:t>
            </w:r>
          </w:p>
        </w:tc>
        <w:tc>
          <w:tcPr>
            <w:tcW w:w="2421" w:type="dxa"/>
            <w:vAlign w:val="center"/>
          </w:tcPr>
          <w:p w14:paraId="30E1EB0A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</w:p>
        </w:tc>
      </w:tr>
      <w:tr w14:paraId="1F7F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2" w:type="dxa"/>
            <w:vAlign w:val="center"/>
          </w:tcPr>
          <w:p w14:paraId="156B7486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678" w:type="dxa"/>
            <w:vAlign w:val="center"/>
          </w:tcPr>
          <w:p w14:paraId="4CF8D46C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2421" w:type="dxa"/>
            <w:vAlign w:val="center"/>
          </w:tcPr>
          <w:p w14:paraId="6D8AE109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  <w:t>格式自拟</w:t>
            </w:r>
          </w:p>
        </w:tc>
      </w:tr>
      <w:tr w14:paraId="138D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8371" w:type="dxa"/>
            <w:gridSpan w:val="3"/>
            <w:vAlign w:val="center"/>
          </w:tcPr>
          <w:p w14:paraId="157032E8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承  诺</w:t>
            </w:r>
          </w:p>
          <w:p w14:paraId="67C6129F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我方保证满足贵单位询价通知书中所有供应商资格要求，已提供和将要提供的文件是真实的、准确的，如存在弄虚作假，我方愿意承担一切法律责任及后果。</w:t>
            </w:r>
          </w:p>
          <w:p w14:paraId="6AD5162C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/>
              <w:ind w:left="0" w:right="0" w:firstLine="4200" w:firstLineChars="150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报价单位（盖章）：</w:t>
            </w:r>
          </w:p>
          <w:p w14:paraId="4774DD0A">
            <w:pPr>
              <w:keepNext w:val="0"/>
              <w:keepLines w:val="0"/>
              <w:suppressLineNumbers w:val="0"/>
              <w:shd w:val="clear" w:color="auto" w:fill="FFFFFF" w:themeFill="background1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1"/>
                <w:highlight w:val="none"/>
              </w:rPr>
              <w:t xml:space="preserve">                             日期：     年     月     日</w:t>
            </w:r>
          </w:p>
        </w:tc>
      </w:tr>
    </w:tbl>
    <w:p w14:paraId="4C58A250">
      <w:pPr>
        <w:shd w:val="clear" w:color="auto" w:fill="FFFFFF" w:themeFill="background1"/>
        <w:spacing w:line="560" w:lineRule="exact"/>
        <w:jc w:val="left"/>
        <w:rPr>
          <w:rFonts w:ascii="仿宋_GB2312" w:hAnsi="仿宋_GB2312" w:eastAsia="仿宋_GB2312" w:cs="仿宋_GB2312"/>
          <w:bCs/>
          <w:color w:val="auto"/>
          <w:sz w:val="24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</w:rPr>
        <w:t>注：1.此表作为目录附于报价文件内首页。</w:t>
      </w:r>
    </w:p>
    <w:p w14:paraId="624372EF">
      <w:pPr>
        <w:shd w:val="clear" w:color="auto" w:fill="FFFFFF" w:themeFill="background1"/>
        <w:spacing w:line="560" w:lineRule="exact"/>
        <w:ind w:firstLine="480" w:firstLineChars="200"/>
        <w:jc w:val="left"/>
        <w:rPr>
          <w:color w:val="auto"/>
          <w:highlight w:val="none"/>
        </w:rPr>
      </w:pPr>
      <w:r>
        <w:rPr>
          <w:rFonts w:ascii="仿宋_GB2312" w:hAnsi="仿宋_GB2312" w:eastAsia="仿宋_GB2312" w:cs="仿宋_GB2312"/>
          <w:bCs/>
          <w:color w:val="auto"/>
          <w:sz w:val="24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</w:rPr>
        <w:t>.以上材料均需每页加盖公章，按顺序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  <w:lang w:val="en-US" w:eastAsia="zh-CN"/>
        </w:rPr>
        <w:t>整理成PDF文档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</w:rPr>
        <w:t>未按要求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8"/>
          <w:highlight w:val="none"/>
        </w:rPr>
        <w:t>的响应文件我司不予受理。</w:t>
      </w:r>
    </w:p>
    <w:p w14:paraId="3F5FFF34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 w14:paraId="650BC479">
      <w:pPr>
        <w:shd w:val="clear" w:color="auto" w:fill="FFFFFF" w:themeFill="background1"/>
        <w:spacing w:line="560" w:lineRule="exact"/>
        <w:jc w:val="left"/>
        <w:outlineLvl w:val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4DA4F0F">
      <w:pPr>
        <w:spacing w:line="360" w:lineRule="auto"/>
        <w:ind w:firstLine="435"/>
        <w:jc w:val="center"/>
        <w:rPr>
          <w:rFonts w:ascii="宋体" w:hAnsi="宋体" w:eastAsia="宋体" w:cs="宋体"/>
          <w:b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  <w:t>无不良信用记录声明函</w:t>
      </w:r>
    </w:p>
    <w:p w14:paraId="041F0EE6">
      <w:pPr>
        <w:shd w:val="clear" w:color="auto" w:fill="FFFFFF" w:themeFill="background1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本公司郑重声明，近三年(以本询价通知书发出之日起算向前追溯，成立时间不足三年的自成立之日起计算）我公司无以下不良信用记录情形：</w:t>
      </w:r>
    </w:p>
    <w:p w14:paraId="63176CCD">
      <w:pPr>
        <w:shd w:val="clear" w:color="auto" w:fill="FFFFFF" w:themeFill="background1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1.公司被人民法院列入失信被执行人的;</w:t>
      </w:r>
    </w:p>
    <w:p w14:paraId="664216F7">
      <w:pPr>
        <w:shd w:val="clear" w:color="auto" w:fill="FFFFFF" w:themeFill="background1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2.公司被工商行政管理部门列入严重违法失信企业名单的;</w:t>
      </w:r>
    </w:p>
    <w:p w14:paraId="2627B802">
      <w:pPr>
        <w:shd w:val="clear" w:color="auto" w:fill="FFFFFF" w:themeFill="background1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3.公司被税务部门列入重大税收违法案件当事人名单的;</w:t>
      </w:r>
    </w:p>
    <w:p w14:paraId="4AB00F18">
      <w:pPr>
        <w:shd w:val="clear" w:color="auto" w:fill="FFFFFF" w:themeFill="background1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4.公司或其法定代表人在近三年有行贿犯罪行为的。</w:t>
      </w:r>
    </w:p>
    <w:p w14:paraId="312DD7DE">
      <w:pPr>
        <w:shd w:val="clear" w:color="auto" w:fill="FFFFFF" w:themeFill="background1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我公司承诺：合同签订前，若我公司具有不良信用记录情形，贵方可取消我公司成交资格或者不授予合同，所有责任由我公司自行承担。同时，我公司愿意无条件接受贵公司监管部门的调查处理。</w:t>
      </w:r>
    </w:p>
    <w:p w14:paraId="162892F0">
      <w:pPr>
        <w:shd w:val="clear" w:color="auto" w:fill="FFFFFF" w:themeFill="background1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467760AB">
      <w:pPr>
        <w:shd w:val="clear" w:color="auto" w:fill="FFFFFF" w:themeFill="background1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3677E6FE">
      <w:pPr>
        <w:shd w:val="clear" w:color="auto" w:fill="FFFFFF" w:themeFill="background1"/>
        <w:spacing w:line="600" w:lineRule="exact"/>
        <w:ind w:firstLine="56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32"/>
          <w:highlight w:val="none"/>
        </w:rPr>
        <w:t>XXXXX公司（盖章）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31ED08D">
      <w:pPr>
        <w:pStyle w:val="2"/>
        <w:ind w:left="0" w:leftChars="0" w:firstLine="640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 w14:paraId="0DD91314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 w14:paraId="60F4657A">
      <w:pPr>
        <w:shd w:val="clear" w:color="auto" w:fill="FFFFFF" w:themeFill="background1"/>
        <w:outlineLvl w:val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5E5D6F9">
      <w:pPr>
        <w:shd w:val="clear" w:color="auto" w:fill="FFFFFF" w:themeFill="background1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报价表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7184B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A619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40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2DBA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CC55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A7ED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62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合</w:t>
            </w:r>
            <w:r>
              <w:rPr>
                <w:rFonts w:hint="default" w:ascii="仿宋_GB2312" w:hAnsi="宋体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肥物流控股集团有限公司</w:t>
            </w:r>
            <w:r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2025年</w:t>
            </w:r>
            <w:r>
              <w:rPr>
                <w:rFonts w:hint="default" w:ascii="仿宋_GB2312" w:hAnsi="宋体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国外公务出访接待服务</w:t>
            </w:r>
          </w:p>
          <w:p w14:paraId="2FDE6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供应商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遴选</w:t>
            </w:r>
          </w:p>
        </w:tc>
      </w:tr>
      <w:tr w14:paraId="14E76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80EB8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含税服务费合计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3F8F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 w14:paraId="22C9C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1B10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其中：增值税税额</w:t>
            </w:r>
          </w:p>
        </w:tc>
        <w:tc>
          <w:tcPr>
            <w:tcW w:w="4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E0AD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FBB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1A33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含税服务费合计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C238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小写金额：</w:t>
            </w:r>
          </w:p>
          <w:p w14:paraId="0EF8363E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大写金额：</w:t>
            </w:r>
          </w:p>
        </w:tc>
      </w:tr>
      <w:tr w14:paraId="09912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1CC4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4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0BAE">
            <w:pPr>
              <w:keepNext w:val="0"/>
              <w:keepLines w:val="0"/>
              <w:widowControl/>
              <w:suppressLineNumbers w:val="0"/>
              <w:shd w:val="clear" w:color="auto" w:fill="FFFFFF" w:themeFill="background1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（如有特殊事项，在此说明）</w:t>
            </w:r>
          </w:p>
        </w:tc>
      </w:tr>
    </w:tbl>
    <w:p w14:paraId="1F6A602B">
      <w:pPr>
        <w:numPr>
          <w:ilvl w:val="255"/>
          <w:numId w:val="0"/>
        </w:numPr>
        <w:shd w:val="clear" w:color="auto" w:fill="FFFFFF"/>
        <w:spacing w:line="560" w:lineRule="exact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注：本次评标采用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</w:rPr>
        <w:t>含税服务费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最低评标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价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法，如有2个以上（含）相同最低报价的供应商，评标委员会通过抽签的方式随机确定中标候选人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合同签署与费用支付由各公司分别执行。</w:t>
      </w:r>
    </w:p>
    <w:p w14:paraId="211FADCB">
      <w:pPr>
        <w:snapToGrid w:val="0"/>
        <w:spacing w:before="312" w:beforeLines="100"/>
        <w:ind w:left="210" w:leftChars="100"/>
        <w:rPr>
          <w:rFonts w:ascii="仿宋_GB2312" w:hAnsi="仿宋_GB2312" w:eastAsia="仿宋_GB2312" w:cs="仿宋_GB2312"/>
          <w:bCs/>
          <w:color w:val="auto"/>
          <w:sz w:val="28"/>
          <w:szCs w:val="32"/>
          <w:highlight w:val="none"/>
        </w:rPr>
      </w:pPr>
    </w:p>
    <w:p w14:paraId="3451CCFE">
      <w:pPr>
        <w:snapToGrid w:val="0"/>
        <w:spacing w:before="312" w:beforeLines="100"/>
        <w:ind w:left="210" w:leftChars="100"/>
        <w:jc w:val="right"/>
        <w:rPr>
          <w:rFonts w:ascii="仿宋_GB2312" w:hAnsi="仿宋_GB2312" w:eastAsia="仿宋_GB2312" w:cs="仿宋_GB2312"/>
          <w:bCs/>
          <w:color w:val="auto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32"/>
          <w:highlight w:val="none"/>
        </w:rPr>
        <w:t>XXXXX公司（盖章）：</w:t>
      </w:r>
    </w:p>
    <w:p w14:paraId="62248225">
      <w:pPr>
        <w:snapToGrid w:val="0"/>
        <w:spacing w:before="312" w:beforeLines="100"/>
        <w:ind w:left="210" w:leftChars="100"/>
        <w:jc w:val="right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32"/>
          <w:highlight w:val="none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B04D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NDFjMTZlNjRkMTU2ODYxNDNjMDA5ZGM1YWQ0ZTAifQ=="/>
  </w:docVars>
  <w:rsids>
    <w:rsidRoot w:val="009B17D2"/>
    <w:rsid w:val="00286350"/>
    <w:rsid w:val="003B1CF1"/>
    <w:rsid w:val="004E1B77"/>
    <w:rsid w:val="005A4F12"/>
    <w:rsid w:val="006F3FDC"/>
    <w:rsid w:val="009B17D2"/>
    <w:rsid w:val="00BB3F39"/>
    <w:rsid w:val="00E43209"/>
    <w:rsid w:val="00FE0833"/>
    <w:rsid w:val="05EB046D"/>
    <w:rsid w:val="06A35673"/>
    <w:rsid w:val="0E57927C"/>
    <w:rsid w:val="0FFFE28C"/>
    <w:rsid w:val="10B244F7"/>
    <w:rsid w:val="11AD248B"/>
    <w:rsid w:val="124D625D"/>
    <w:rsid w:val="13B33D46"/>
    <w:rsid w:val="14FD5788"/>
    <w:rsid w:val="16BC6BD5"/>
    <w:rsid w:val="176B2C78"/>
    <w:rsid w:val="1BE51312"/>
    <w:rsid w:val="1D3EB30C"/>
    <w:rsid w:val="1D7FD510"/>
    <w:rsid w:val="1F7F464A"/>
    <w:rsid w:val="20773D0B"/>
    <w:rsid w:val="21F57D68"/>
    <w:rsid w:val="22F015DA"/>
    <w:rsid w:val="25FF61DC"/>
    <w:rsid w:val="271B68B7"/>
    <w:rsid w:val="2733D9FE"/>
    <w:rsid w:val="27F85E20"/>
    <w:rsid w:val="28D632FC"/>
    <w:rsid w:val="2A9248E5"/>
    <w:rsid w:val="2AAF2396"/>
    <w:rsid w:val="2BB3023F"/>
    <w:rsid w:val="2DD72E49"/>
    <w:rsid w:val="33E25E68"/>
    <w:rsid w:val="33EF06F0"/>
    <w:rsid w:val="355FD0EA"/>
    <w:rsid w:val="35DA6A44"/>
    <w:rsid w:val="366C16D0"/>
    <w:rsid w:val="36A209E6"/>
    <w:rsid w:val="37BCB176"/>
    <w:rsid w:val="37EB1822"/>
    <w:rsid w:val="37EB653C"/>
    <w:rsid w:val="37FD5ECA"/>
    <w:rsid w:val="3A2F3A82"/>
    <w:rsid w:val="3BF5596C"/>
    <w:rsid w:val="3BF78D9B"/>
    <w:rsid w:val="3BFF82BD"/>
    <w:rsid w:val="3D4E5423"/>
    <w:rsid w:val="3DB33CC2"/>
    <w:rsid w:val="3DFC81C6"/>
    <w:rsid w:val="3DFDE114"/>
    <w:rsid w:val="3E3421BE"/>
    <w:rsid w:val="3E87D205"/>
    <w:rsid w:val="3EC5716D"/>
    <w:rsid w:val="3EEB2C23"/>
    <w:rsid w:val="3F77ACB0"/>
    <w:rsid w:val="3FF9F69A"/>
    <w:rsid w:val="43F787E8"/>
    <w:rsid w:val="44D95623"/>
    <w:rsid w:val="46E75408"/>
    <w:rsid w:val="46FF04E0"/>
    <w:rsid w:val="47CF00FB"/>
    <w:rsid w:val="4ADD68A3"/>
    <w:rsid w:val="4AED17B5"/>
    <w:rsid w:val="4CE75DAE"/>
    <w:rsid w:val="4DFB3DB9"/>
    <w:rsid w:val="4EBE5040"/>
    <w:rsid w:val="4FDD7954"/>
    <w:rsid w:val="506A697B"/>
    <w:rsid w:val="54BCE510"/>
    <w:rsid w:val="568E38DB"/>
    <w:rsid w:val="56DFFCFC"/>
    <w:rsid w:val="57FF5CD7"/>
    <w:rsid w:val="59164471"/>
    <w:rsid w:val="595D2CF0"/>
    <w:rsid w:val="596BB182"/>
    <w:rsid w:val="5A646A8B"/>
    <w:rsid w:val="5A6BC69A"/>
    <w:rsid w:val="5A9B7D3A"/>
    <w:rsid w:val="5AFF1107"/>
    <w:rsid w:val="5C292399"/>
    <w:rsid w:val="5CA029AB"/>
    <w:rsid w:val="5D5F8A13"/>
    <w:rsid w:val="5D771FA0"/>
    <w:rsid w:val="5DB62649"/>
    <w:rsid w:val="5E1202C2"/>
    <w:rsid w:val="5E1C4F4F"/>
    <w:rsid w:val="5EFFF073"/>
    <w:rsid w:val="5F4F3080"/>
    <w:rsid w:val="5FBF9E70"/>
    <w:rsid w:val="5FBFEF17"/>
    <w:rsid w:val="5FFF843F"/>
    <w:rsid w:val="606606FB"/>
    <w:rsid w:val="60EF4F89"/>
    <w:rsid w:val="62C70089"/>
    <w:rsid w:val="631603E4"/>
    <w:rsid w:val="63FF0F99"/>
    <w:rsid w:val="68D63009"/>
    <w:rsid w:val="69693246"/>
    <w:rsid w:val="6BDFD599"/>
    <w:rsid w:val="6BE933C5"/>
    <w:rsid w:val="6DED30B7"/>
    <w:rsid w:val="6E0C36F4"/>
    <w:rsid w:val="6FAFA33D"/>
    <w:rsid w:val="6FB7841D"/>
    <w:rsid w:val="6FCA62DC"/>
    <w:rsid w:val="6FFCDB67"/>
    <w:rsid w:val="6FFFCBA2"/>
    <w:rsid w:val="707628C7"/>
    <w:rsid w:val="713F7425"/>
    <w:rsid w:val="725DC270"/>
    <w:rsid w:val="726141B3"/>
    <w:rsid w:val="75605829"/>
    <w:rsid w:val="75FDA7AE"/>
    <w:rsid w:val="75FEFFEC"/>
    <w:rsid w:val="7672D546"/>
    <w:rsid w:val="77392B86"/>
    <w:rsid w:val="77523277"/>
    <w:rsid w:val="7797F7F3"/>
    <w:rsid w:val="77B79B00"/>
    <w:rsid w:val="77DEE016"/>
    <w:rsid w:val="77FF3BE3"/>
    <w:rsid w:val="7880206A"/>
    <w:rsid w:val="796D0083"/>
    <w:rsid w:val="79D9C68E"/>
    <w:rsid w:val="7ABCC5DE"/>
    <w:rsid w:val="7ABFBA54"/>
    <w:rsid w:val="7AF9E0E6"/>
    <w:rsid w:val="7AFF32C6"/>
    <w:rsid w:val="7BFFF021"/>
    <w:rsid w:val="7C3D787E"/>
    <w:rsid w:val="7CEBD11B"/>
    <w:rsid w:val="7CF77004"/>
    <w:rsid w:val="7D012BB6"/>
    <w:rsid w:val="7D147EB0"/>
    <w:rsid w:val="7D5D8F43"/>
    <w:rsid w:val="7D641EF2"/>
    <w:rsid w:val="7E5CBF08"/>
    <w:rsid w:val="7EFFB0FC"/>
    <w:rsid w:val="7F2F4A07"/>
    <w:rsid w:val="7F63EFEE"/>
    <w:rsid w:val="7F7FEA90"/>
    <w:rsid w:val="7F9B557D"/>
    <w:rsid w:val="7F9FD071"/>
    <w:rsid w:val="7FE4CACF"/>
    <w:rsid w:val="7FFB354A"/>
    <w:rsid w:val="7FFFE28A"/>
    <w:rsid w:val="8FAF526B"/>
    <w:rsid w:val="95F72C56"/>
    <w:rsid w:val="9F1B7F81"/>
    <w:rsid w:val="9F95DCB2"/>
    <w:rsid w:val="9F978CAB"/>
    <w:rsid w:val="9FE90BD4"/>
    <w:rsid w:val="A1FF36AF"/>
    <w:rsid w:val="ABDA3C6A"/>
    <w:rsid w:val="ABF2C232"/>
    <w:rsid w:val="ACFDB912"/>
    <w:rsid w:val="AEE66911"/>
    <w:rsid w:val="AFDF1D5A"/>
    <w:rsid w:val="B3F6890B"/>
    <w:rsid w:val="B9DD902B"/>
    <w:rsid w:val="BB3E5F07"/>
    <w:rsid w:val="BD33FD48"/>
    <w:rsid w:val="BEBEDF9F"/>
    <w:rsid w:val="BFCB0674"/>
    <w:rsid w:val="BFFD5504"/>
    <w:rsid w:val="C7FD3013"/>
    <w:rsid w:val="CAFF21EC"/>
    <w:rsid w:val="CF9C1B52"/>
    <w:rsid w:val="D5D7C934"/>
    <w:rsid w:val="D5FFC600"/>
    <w:rsid w:val="D6EFFF50"/>
    <w:rsid w:val="D79FBF24"/>
    <w:rsid w:val="DAFD2B3D"/>
    <w:rsid w:val="DD7F67AB"/>
    <w:rsid w:val="DDE69C03"/>
    <w:rsid w:val="DEEEF8B7"/>
    <w:rsid w:val="DF1E6D58"/>
    <w:rsid w:val="DFDFEC83"/>
    <w:rsid w:val="DFF9CD0A"/>
    <w:rsid w:val="E3664552"/>
    <w:rsid w:val="E7BFE8FA"/>
    <w:rsid w:val="E7F506CE"/>
    <w:rsid w:val="EBFB25E2"/>
    <w:rsid w:val="EDEB8201"/>
    <w:rsid w:val="EE5D7357"/>
    <w:rsid w:val="EFE908ED"/>
    <w:rsid w:val="EFFFAFFE"/>
    <w:rsid w:val="F4E3270B"/>
    <w:rsid w:val="F58DD5AB"/>
    <w:rsid w:val="F76622C0"/>
    <w:rsid w:val="F77B9066"/>
    <w:rsid w:val="F7F1270B"/>
    <w:rsid w:val="F7FE991E"/>
    <w:rsid w:val="F7FEC74A"/>
    <w:rsid w:val="F7FFE56B"/>
    <w:rsid w:val="F9DF9C5B"/>
    <w:rsid w:val="F9F349BE"/>
    <w:rsid w:val="FA6EBADB"/>
    <w:rsid w:val="FAFF574F"/>
    <w:rsid w:val="FAFFD9BA"/>
    <w:rsid w:val="FBA51691"/>
    <w:rsid w:val="FBBD3590"/>
    <w:rsid w:val="FBEFF455"/>
    <w:rsid w:val="FBFB4539"/>
    <w:rsid w:val="FBFD30AD"/>
    <w:rsid w:val="FEFF0808"/>
    <w:rsid w:val="FF6DD72E"/>
    <w:rsid w:val="FF7E384A"/>
    <w:rsid w:val="FF7FA74F"/>
    <w:rsid w:val="FF9FD406"/>
    <w:rsid w:val="FFD9D9F5"/>
    <w:rsid w:val="FFF4696F"/>
    <w:rsid w:val="FF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autoRedefine/>
    <w:qFormat/>
    <w:uiPriority w:val="0"/>
    <w:pPr>
      <w:autoSpaceDE w:val="0"/>
      <w:autoSpaceDN w:val="0"/>
      <w:adjustRightInd w:val="0"/>
      <w:spacing w:after="0"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Body Text"/>
    <w:basedOn w:val="1"/>
    <w:next w:val="5"/>
    <w:autoRedefine/>
    <w:unhideWhenUsed/>
    <w:qFormat/>
    <w:uiPriority w:val="99"/>
    <w:pPr>
      <w:spacing w:after="120"/>
    </w:pPr>
    <w:rPr>
      <w:rFonts w:ascii="黑体" w:hAnsi="黑体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2806</Words>
  <Characters>2979</Characters>
  <Lines>1</Lines>
  <Paragraphs>1</Paragraphs>
  <TotalTime>43</TotalTime>
  <ScaleCrop>false</ScaleCrop>
  <LinksUpToDate>false</LinksUpToDate>
  <CharactersWithSpaces>3062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2024-07-08T10:37:00Z</dcterms:created>
  <dc:creator>俞小胖</dc:creator>
  <cp:lastModifiedBy>HZC</cp:lastModifiedBy>
  <cp:lastPrinted>2022-06-10T14:52:00Z</cp:lastPrinted>
  <dcterms:modified xsi:type="dcterms:W3CDTF">2025-04-03T09:05:30Z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2DC67618B4CC40B7832DA76C189A076D_13</vt:lpwstr>
  </property>
  <property fmtid="{D5CDD505-2E9C-101B-9397-08002B2CF9AE}" pid="4" name="KSOTemplateDocerSaveRecord">
    <vt:lpwstr>eyJoZGlkIjoiZWExODY3NjIyOGQwZjVhOTMwNzBkZTdlMmJjZTRjNWEiLCJ1c2VySWQiOiIyMjY2NzM5MDYifQ==</vt:lpwstr>
  </property>
</Properties>
</file>